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DAD9" w14:textId="64198970" w:rsidR="00C12B5E" w:rsidRPr="005757C9" w:rsidRDefault="005757C9" w:rsidP="00085A01">
      <w:pPr>
        <w:spacing w:before="120" w:after="120" w:line="360" w:lineRule="auto"/>
        <w:rPr>
          <w:rFonts w:ascii="Arial" w:hAnsi="Arial" w:cs="Arial"/>
          <w:b/>
          <w:sz w:val="32"/>
          <w:szCs w:val="32"/>
        </w:rPr>
      </w:pPr>
      <w:r>
        <w:rPr>
          <w:noProof/>
        </w:rPr>
        <w:drawing>
          <wp:anchor distT="0" distB="0" distL="114300" distR="114300" simplePos="0" relativeHeight="251660288" behindDoc="0" locked="0" layoutInCell="1" allowOverlap="1" wp14:anchorId="0F013FF4" wp14:editId="2A35211B">
            <wp:simplePos x="0" y="0"/>
            <wp:positionH relativeFrom="page">
              <wp:posOffset>6162675</wp:posOffset>
            </wp:positionH>
            <wp:positionV relativeFrom="paragraph">
              <wp:posOffset>-457200</wp:posOffset>
            </wp:positionV>
            <wp:extent cx="1396676" cy="1229452"/>
            <wp:effectExtent l="0" t="0" r="0" b="889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2963" cy="1234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A03" w:rsidRPr="005757C9">
        <w:rPr>
          <w:rFonts w:ascii="Arial" w:hAnsi="Arial" w:cs="Arial"/>
          <w:b/>
          <w:sz w:val="32"/>
          <w:szCs w:val="32"/>
        </w:rPr>
        <w:t>T</w:t>
      </w:r>
      <w:r w:rsidR="00C13CAB" w:rsidRPr="005757C9">
        <w:rPr>
          <w:rFonts w:ascii="Arial" w:hAnsi="Arial" w:cs="Arial"/>
          <w:b/>
          <w:sz w:val="32"/>
          <w:szCs w:val="32"/>
        </w:rPr>
        <w:t>he role of the</w:t>
      </w:r>
      <w:r w:rsidR="001969BF" w:rsidRPr="005757C9">
        <w:rPr>
          <w:rFonts w:ascii="Arial" w:hAnsi="Arial" w:cs="Arial"/>
          <w:b/>
          <w:sz w:val="32"/>
          <w:szCs w:val="32"/>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7691F51D" w:rsidR="00956423" w:rsidRPr="00085A01" w:rsidRDefault="00E01557"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 xml:space="preserve">oung children need to form a secure attachment to </w:t>
      </w:r>
      <w:r>
        <w:rPr>
          <w:rFonts w:ascii="Arial" w:hAnsi="Arial" w:cs="Arial"/>
          <w:bCs/>
          <w:iCs/>
          <w:sz w:val="22"/>
          <w:szCs w:val="22"/>
        </w:rPr>
        <w:t xml:space="preserve">a </w:t>
      </w:r>
      <w:r w:rsidR="003F5469" w:rsidRPr="00085A01">
        <w:rPr>
          <w:rFonts w:ascii="Arial" w:hAnsi="Arial" w:cs="Arial"/>
          <w:bCs/>
          <w:iCs/>
          <w:sz w:val="22"/>
          <w:szCs w:val="22"/>
        </w:rPr>
        <w:t>key person when they join the setting to feel safe, happy, and eager to participate and learn.</w:t>
      </w:r>
    </w:p>
    <w:p w14:paraId="5933F7C0" w14:textId="09D47B59" w:rsidR="00573E97" w:rsidRPr="005757C9" w:rsidRDefault="00706868" w:rsidP="00085A01">
      <w:pPr>
        <w:spacing w:before="120" w:after="120" w:line="360" w:lineRule="auto"/>
        <w:rPr>
          <w:rFonts w:ascii="Arial" w:hAnsi="Arial" w:cs="Arial"/>
          <w:b/>
          <w:sz w:val="28"/>
          <w:szCs w:val="28"/>
        </w:rPr>
      </w:pPr>
      <w:r w:rsidRPr="005757C9">
        <w:rPr>
          <w:rFonts w:ascii="Arial" w:hAnsi="Arial" w:cs="Arial"/>
          <w:b/>
          <w:sz w:val="28"/>
          <w:szCs w:val="28"/>
        </w:rPr>
        <w:t>T</w:t>
      </w:r>
      <w:r w:rsidR="005D067D" w:rsidRPr="005757C9">
        <w:rPr>
          <w:rFonts w:ascii="Arial" w:hAnsi="Arial" w:cs="Arial"/>
          <w:b/>
          <w:sz w:val="28"/>
          <w:szCs w:val="28"/>
        </w:rPr>
        <w:t xml:space="preserve">he </w:t>
      </w:r>
      <w:r w:rsidR="00AD2223" w:rsidRPr="005757C9">
        <w:rPr>
          <w:rFonts w:ascii="Arial" w:hAnsi="Arial" w:cs="Arial"/>
          <w:b/>
          <w:sz w:val="28"/>
          <w:szCs w:val="28"/>
        </w:rPr>
        <w:t>key person</w:t>
      </w:r>
      <w:r w:rsidR="005D067D" w:rsidRPr="005757C9">
        <w:rPr>
          <w:rFonts w:ascii="Arial" w:hAnsi="Arial" w:cs="Arial"/>
          <w:b/>
          <w:sz w:val="28"/>
          <w:szCs w:val="28"/>
        </w:rPr>
        <w:t xml:space="preserve"> role</w:t>
      </w:r>
    </w:p>
    <w:p w14:paraId="76333C1E" w14:textId="21CC94B4"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CB0482F"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5B83F6DC" w:rsidR="00956423" w:rsidRPr="00085A01" w:rsidRDefault="00E01557"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Other staff may be used as a </w:t>
      </w:r>
      <w:proofErr w:type="spellStart"/>
      <w:r w:rsidR="00956423" w:rsidRPr="00085A01">
        <w:rPr>
          <w:rFonts w:ascii="Arial" w:hAnsi="Arial" w:cs="Arial"/>
          <w:sz w:val="22"/>
          <w:szCs w:val="22"/>
        </w:rPr>
        <w:t>a</w:t>
      </w:r>
      <w:proofErr w:type="spellEnd"/>
      <w:r w:rsidR="00956423" w:rsidRPr="00085A01">
        <w:rPr>
          <w:rFonts w:ascii="Arial" w:hAnsi="Arial" w:cs="Arial"/>
          <w:sz w:val="22"/>
          <w:szCs w:val="22"/>
        </w:rPr>
        <w:t xml:space="preserve"> </w:t>
      </w:r>
      <w:r w:rsidR="005D067D" w:rsidRPr="00085A01">
        <w:rPr>
          <w:rFonts w:ascii="Arial" w:hAnsi="Arial" w:cs="Arial"/>
          <w:sz w:val="22"/>
          <w:szCs w:val="22"/>
        </w:rPr>
        <w:t xml:space="preserve">‘back up’ key person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0ED3881D"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19A8DAE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w:t>
      </w:r>
      <w:r w:rsidR="00E01557">
        <w:rPr>
          <w:rFonts w:ascii="Arial" w:hAnsi="Arial" w:cs="Arial"/>
          <w:sz w:val="22"/>
          <w:szCs w:val="22"/>
        </w:rPr>
        <w:t>/carers</w:t>
      </w:r>
      <w:r w:rsidRPr="00085A01">
        <w:rPr>
          <w:rFonts w:ascii="Arial" w:hAnsi="Arial" w:cs="Arial"/>
          <w:sz w:val="22"/>
          <w:szCs w:val="22"/>
        </w:rPr>
        <w:t xml:space="preserve"> on induction and the name of the child’s key person and ‘back up’ key person is recorded on the child’s registration form</w:t>
      </w:r>
      <w:r w:rsidR="00A83B16" w:rsidRPr="00085A01">
        <w:rPr>
          <w:rFonts w:ascii="Arial" w:hAnsi="Arial" w:cs="Arial"/>
          <w:sz w:val="22"/>
          <w:szCs w:val="22"/>
        </w:rPr>
        <w:t>.</w:t>
      </w:r>
    </w:p>
    <w:p w14:paraId="29F5C987" w14:textId="54D6F542"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00E01557">
        <w:rPr>
          <w:rFonts w:ascii="Arial" w:hAnsi="Arial" w:cs="Arial"/>
          <w:sz w:val="22"/>
          <w:szCs w:val="22"/>
        </w:rPr>
        <w:t>/carers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143899EF"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key person spends</w:t>
      </w:r>
      <w:r w:rsidR="00E01557">
        <w:rPr>
          <w:rFonts w:ascii="Arial" w:hAnsi="Arial" w:cs="Arial"/>
          <w:sz w:val="22"/>
          <w:szCs w:val="22"/>
        </w:rPr>
        <w:t xml:space="preserve"> informal</w:t>
      </w:r>
      <w:r w:rsidRPr="00085A01">
        <w:rPr>
          <w:rFonts w:ascii="Arial" w:hAnsi="Arial" w:cs="Arial"/>
          <w:sz w:val="22"/>
          <w:szCs w:val="22"/>
        </w:rPr>
        <w:t xml:space="preserve">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1EE65B4B" w:rsidR="0053501B" w:rsidRPr="005757C9" w:rsidRDefault="00706868" w:rsidP="00085A01">
      <w:pPr>
        <w:spacing w:before="120" w:after="120" w:line="360" w:lineRule="auto"/>
        <w:rPr>
          <w:rFonts w:ascii="Arial" w:hAnsi="Arial" w:cs="Arial"/>
          <w:b/>
        </w:rPr>
      </w:pPr>
      <w:r w:rsidRPr="005757C9">
        <w:rPr>
          <w:rFonts w:ascii="Arial" w:hAnsi="Arial" w:cs="Arial"/>
          <w:b/>
        </w:rPr>
        <w:t>Parents</w:t>
      </w:r>
      <w:r w:rsidR="00E01557" w:rsidRPr="005757C9">
        <w:rPr>
          <w:rFonts w:ascii="Arial" w:hAnsi="Arial" w:cs="Arial"/>
          <w:b/>
        </w:rPr>
        <w:t xml:space="preserve">/carers </w:t>
      </w:r>
    </w:p>
    <w:p w14:paraId="00B58E08" w14:textId="0D322F68"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00E01557">
        <w:rPr>
          <w:rFonts w:ascii="Arial" w:hAnsi="Arial" w:cs="Arial"/>
          <w:sz w:val="22"/>
          <w:szCs w:val="22"/>
        </w:rPr>
        <w:t>/carers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w:t>
      </w:r>
      <w:r w:rsidR="00E01557">
        <w:rPr>
          <w:rFonts w:ascii="Arial" w:hAnsi="Arial" w:cs="Arial"/>
          <w:sz w:val="22"/>
          <w:szCs w:val="22"/>
        </w:rPr>
        <w:t>/carers</w:t>
      </w:r>
      <w:r w:rsidR="007257AE" w:rsidRPr="00085A01">
        <w:rPr>
          <w:rFonts w:ascii="Arial" w:hAnsi="Arial" w:cs="Arial"/>
          <w:sz w:val="22"/>
          <w:szCs w:val="22"/>
        </w:rPr>
        <w:t xml:space="preserve"> may have </w:t>
      </w:r>
      <w:proofErr w:type="gramStart"/>
      <w:r w:rsidR="007257AE" w:rsidRPr="00085A01">
        <w:rPr>
          <w:rFonts w:ascii="Arial" w:hAnsi="Arial" w:cs="Arial"/>
          <w:sz w:val="22"/>
          <w:szCs w:val="22"/>
        </w:rPr>
        <w:t>are</w:t>
      </w:r>
      <w:proofErr w:type="gramEnd"/>
      <w:r w:rsidR="007257AE" w:rsidRPr="00085A01">
        <w:rPr>
          <w:rFonts w:ascii="Arial" w:hAnsi="Arial" w:cs="Arial"/>
          <w:sz w:val="22"/>
          <w:szCs w:val="22"/>
        </w:rPr>
        <w:t xml:space="preserve"> addressed with the key person in the first instance.</w:t>
      </w:r>
    </w:p>
    <w:p w14:paraId="626650BF" w14:textId="245AB775"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w:t>
      </w:r>
      <w:r w:rsidR="00E01557">
        <w:rPr>
          <w:rFonts w:ascii="Arial" w:hAnsi="Arial" w:cs="Arial"/>
          <w:sz w:val="22"/>
          <w:szCs w:val="22"/>
        </w:rPr>
        <w:t>/carers</w:t>
      </w:r>
      <w:r w:rsidR="00C43871" w:rsidRPr="00085A01">
        <w:rPr>
          <w:rFonts w:ascii="Arial" w:hAnsi="Arial" w:cs="Arial"/>
          <w:sz w:val="22"/>
          <w:szCs w:val="22"/>
        </w:rPr>
        <w:t xml:space="preserve">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0181F289"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7368FB">
        <w:rPr>
          <w:rFonts w:ascii="Arial" w:hAnsi="Arial" w:cs="Arial"/>
          <w:sz w:val="22"/>
          <w:szCs w:val="22"/>
        </w:rPr>
        <w:t>/carers</w:t>
      </w:r>
      <w:r w:rsidR="00F853AA" w:rsidRPr="00085A01">
        <w:rPr>
          <w:rFonts w:ascii="Arial" w:hAnsi="Arial" w:cs="Arial"/>
          <w:sz w:val="22"/>
          <w:szCs w:val="22"/>
        </w:rPr>
        <w:t>.</w:t>
      </w:r>
    </w:p>
    <w:p w14:paraId="47199C83" w14:textId="77777777" w:rsidR="005757C9" w:rsidRDefault="005757C9" w:rsidP="00085A01">
      <w:pPr>
        <w:pStyle w:val="MediumGrid1-Accent21"/>
        <w:spacing w:before="120" w:after="120" w:line="360" w:lineRule="auto"/>
        <w:ind w:left="0"/>
        <w:contextualSpacing w:val="0"/>
        <w:rPr>
          <w:rFonts w:ascii="Arial" w:hAnsi="Arial" w:cs="Arial"/>
          <w:b/>
        </w:rPr>
      </w:pPr>
    </w:p>
    <w:p w14:paraId="662607A2" w14:textId="77777777" w:rsidR="005757C9" w:rsidRDefault="005757C9" w:rsidP="00085A01">
      <w:pPr>
        <w:pStyle w:val="MediumGrid1-Accent21"/>
        <w:spacing w:before="120" w:after="120" w:line="360" w:lineRule="auto"/>
        <w:ind w:left="0"/>
        <w:contextualSpacing w:val="0"/>
        <w:rPr>
          <w:rFonts w:ascii="Arial" w:hAnsi="Arial" w:cs="Arial"/>
          <w:b/>
        </w:rPr>
      </w:pPr>
    </w:p>
    <w:p w14:paraId="7BF2F0F6" w14:textId="3C961EBD" w:rsidR="003F5469" w:rsidRPr="005757C9" w:rsidRDefault="00706868" w:rsidP="00085A01">
      <w:pPr>
        <w:pStyle w:val="MediumGrid1-Accent21"/>
        <w:spacing w:before="120" w:after="120" w:line="360" w:lineRule="auto"/>
        <w:ind w:left="0"/>
        <w:contextualSpacing w:val="0"/>
        <w:rPr>
          <w:rFonts w:ascii="Arial" w:hAnsi="Arial" w:cs="Arial"/>
          <w:b/>
        </w:rPr>
      </w:pPr>
      <w:r w:rsidRPr="005757C9">
        <w:rPr>
          <w:rFonts w:ascii="Arial" w:hAnsi="Arial" w:cs="Arial"/>
          <w:b/>
        </w:rPr>
        <w:t>L</w:t>
      </w:r>
      <w:r w:rsidR="003F5469" w:rsidRPr="005757C9">
        <w:rPr>
          <w:rFonts w:ascii="Arial" w:hAnsi="Arial" w:cs="Arial"/>
          <w:b/>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61C683E7"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526A03">
        <w:rPr>
          <w:rFonts w:ascii="Arial" w:hAnsi="Arial" w:cs="Arial"/>
          <w:sz w:val="22"/>
          <w:szCs w:val="22"/>
        </w:rPr>
        <w:t>/carers</w:t>
      </w:r>
      <w:r w:rsidR="00AB18F5" w:rsidRPr="00085A01">
        <w:rPr>
          <w:rFonts w:ascii="Arial" w:hAnsi="Arial" w:cs="Arial"/>
          <w:sz w:val="22"/>
          <w:szCs w:val="22"/>
        </w:rPr>
        <w:t>.</w:t>
      </w:r>
    </w:p>
    <w:p w14:paraId="36953071" w14:textId="7E0AE94A" w:rsidR="00C13CAB" w:rsidRPr="005757C9" w:rsidRDefault="00F4549C" w:rsidP="00085A01">
      <w:pPr>
        <w:spacing w:before="120" w:after="120" w:line="360" w:lineRule="auto"/>
        <w:rPr>
          <w:rFonts w:ascii="Arial" w:hAnsi="Arial" w:cs="Arial"/>
          <w:b/>
        </w:rPr>
      </w:pPr>
      <w:r w:rsidRPr="005757C9">
        <w:rPr>
          <w:rFonts w:ascii="Arial" w:hAnsi="Arial" w:cs="Arial"/>
          <w:b/>
        </w:rPr>
        <w:t>S</w:t>
      </w:r>
      <w:r w:rsidR="00C13CAB" w:rsidRPr="005757C9">
        <w:rPr>
          <w:rFonts w:ascii="Arial" w:hAnsi="Arial" w:cs="Arial"/>
          <w:b/>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2C30D2DF" w14:textId="58B62F53" w:rsidR="00526A03" w:rsidRDefault="00526A03" w:rsidP="00440223">
      <w:pPr>
        <w:pStyle w:val="MediumGrid1-Accent21"/>
        <w:spacing w:before="120" w:after="120" w:line="360" w:lineRule="auto"/>
        <w:ind w:left="0"/>
        <w:contextualSpacing w:val="0"/>
        <w:rPr>
          <w:rFonts w:ascii="Arial" w:hAnsi="Arial" w:cs="Arial"/>
          <w:sz w:val="22"/>
          <w:szCs w:val="22"/>
        </w:rPr>
      </w:pPr>
    </w:p>
    <w:p w14:paraId="60426622" w14:textId="60C17886" w:rsidR="00526A03" w:rsidRPr="005757C9" w:rsidRDefault="00526A03" w:rsidP="00526A03">
      <w:pPr>
        <w:rPr>
          <w:rFonts w:ascii="Arial" w:hAnsi="Arial" w:cs="Arial"/>
          <w:b/>
          <w:bCs/>
        </w:rPr>
      </w:pPr>
      <w:r w:rsidRPr="005757C9">
        <w:rPr>
          <w:rFonts w:ascii="Arial" w:hAnsi="Arial" w:cs="Arial"/>
          <w:b/>
          <w:bCs/>
        </w:rPr>
        <w:t xml:space="preserve">Key person Responsibility </w:t>
      </w:r>
    </w:p>
    <w:p w14:paraId="6ADE7C82" w14:textId="745B7C43" w:rsidR="00526A03" w:rsidRDefault="00526A03" w:rsidP="00526A03">
      <w:pPr>
        <w:rPr>
          <w:rFonts w:ascii="Arial" w:hAnsi="Arial" w:cs="Arial"/>
          <w:b/>
          <w:bCs/>
        </w:rPr>
      </w:pPr>
    </w:p>
    <w:p w14:paraId="74BB0C0D" w14:textId="172FC0D2" w:rsidR="00526A03" w:rsidRDefault="00526A03" w:rsidP="00526A03">
      <w:pPr>
        <w:rPr>
          <w:rFonts w:ascii="Arial" w:hAnsi="Arial" w:cs="Arial"/>
          <w:sz w:val="22"/>
          <w:szCs w:val="22"/>
        </w:rPr>
      </w:pPr>
      <w:r>
        <w:rPr>
          <w:rFonts w:ascii="Arial" w:hAnsi="Arial" w:cs="Arial"/>
          <w:sz w:val="22"/>
          <w:szCs w:val="22"/>
        </w:rPr>
        <w:t>Children have a key person who keeps developmental observations and next step planning ideas on Famly (an online personal journal). A key person’s main responsibilities are:</w:t>
      </w:r>
    </w:p>
    <w:p w14:paraId="1E04EBB1" w14:textId="3DD2B001" w:rsidR="00526A03" w:rsidRDefault="00526A03" w:rsidP="00526A03">
      <w:pPr>
        <w:rPr>
          <w:rFonts w:ascii="Arial" w:hAnsi="Arial" w:cs="Arial"/>
          <w:sz w:val="22"/>
          <w:szCs w:val="22"/>
        </w:rPr>
      </w:pPr>
    </w:p>
    <w:p w14:paraId="56B6F3DF" w14:textId="26D5546F" w:rsidR="00526A03" w:rsidRDefault="00526A03" w:rsidP="00526A03">
      <w:pPr>
        <w:pStyle w:val="ListParagraph"/>
        <w:numPr>
          <w:ilvl w:val="0"/>
          <w:numId w:val="91"/>
        </w:numPr>
        <w:rPr>
          <w:rFonts w:cs="Arial"/>
          <w:szCs w:val="22"/>
        </w:rPr>
      </w:pPr>
      <w:r>
        <w:rPr>
          <w:rFonts w:cs="Arial"/>
          <w:szCs w:val="22"/>
        </w:rPr>
        <w:t xml:space="preserve">Close contact between parents/carers and staff are encouraged. They are informed about the key person system and a key person is selected taking all variables into account, </w:t>
      </w:r>
      <w:proofErr w:type="gramStart"/>
      <w:r>
        <w:rPr>
          <w:rFonts w:cs="Arial"/>
          <w:szCs w:val="22"/>
        </w:rPr>
        <w:t>e.g.</w:t>
      </w:r>
      <w:proofErr w:type="gramEnd"/>
      <w:r>
        <w:rPr>
          <w:rFonts w:cs="Arial"/>
          <w:szCs w:val="22"/>
        </w:rPr>
        <w:t xml:space="preserve"> child’s preference </w:t>
      </w:r>
    </w:p>
    <w:p w14:paraId="377D202F" w14:textId="447DD093" w:rsidR="00526A03" w:rsidRDefault="00526A03" w:rsidP="00526A03">
      <w:pPr>
        <w:pStyle w:val="ListParagraph"/>
        <w:numPr>
          <w:ilvl w:val="0"/>
          <w:numId w:val="91"/>
        </w:numPr>
        <w:rPr>
          <w:rFonts w:cs="Arial"/>
          <w:szCs w:val="22"/>
        </w:rPr>
      </w:pPr>
      <w:r>
        <w:rPr>
          <w:rFonts w:cs="Arial"/>
          <w:szCs w:val="22"/>
        </w:rPr>
        <w:t>During a preliminary visit, key persons complete sharing information and build up a close partnership including ‘All about me’ booklet.</w:t>
      </w:r>
    </w:p>
    <w:p w14:paraId="4CC2EB57" w14:textId="77777777" w:rsidR="00956CAB" w:rsidRDefault="00526A03" w:rsidP="00526A03">
      <w:pPr>
        <w:pStyle w:val="ListParagraph"/>
        <w:numPr>
          <w:ilvl w:val="0"/>
          <w:numId w:val="91"/>
        </w:numPr>
        <w:rPr>
          <w:rFonts w:cs="Arial"/>
          <w:szCs w:val="22"/>
        </w:rPr>
      </w:pPr>
      <w:r>
        <w:rPr>
          <w:rFonts w:cs="Arial"/>
          <w:szCs w:val="22"/>
        </w:rPr>
        <w:t>An ECAT form is completed and shared with the practitioner</w:t>
      </w:r>
    </w:p>
    <w:p w14:paraId="684530C7" w14:textId="7600296A" w:rsidR="00956CAB" w:rsidRDefault="00956CAB" w:rsidP="00526A03">
      <w:pPr>
        <w:pStyle w:val="ListParagraph"/>
        <w:numPr>
          <w:ilvl w:val="0"/>
          <w:numId w:val="91"/>
        </w:numPr>
        <w:rPr>
          <w:rFonts w:cs="Arial"/>
          <w:szCs w:val="22"/>
        </w:rPr>
      </w:pPr>
      <w:r>
        <w:rPr>
          <w:rFonts w:cs="Arial"/>
          <w:szCs w:val="22"/>
        </w:rPr>
        <w:t xml:space="preserve">An online personal journal is completed for each child. The key person consistently records observations on each area of the curriculum to support individual learning experiences and aid next step </w:t>
      </w:r>
      <w:r w:rsidR="003A07E5">
        <w:rPr>
          <w:rFonts w:cs="Arial"/>
          <w:szCs w:val="22"/>
        </w:rPr>
        <w:t xml:space="preserve">planning </w:t>
      </w:r>
      <w:r>
        <w:rPr>
          <w:rFonts w:cs="Arial"/>
          <w:szCs w:val="22"/>
        </w:rPr>
        <w:t>fulfilling the statutory requirements of the early learning goals and EYFS stages of development. Parents/carers are also encouraged to add to this.</w:t>
      </w:r>
    </w:p>
    <w:p w14:paraId="301229BB" w14:textId="77777777" w:rsidR="00956CAB" w:rsidRDefault="00956CAB" w:rsidP="00526A03">
      <w:pPr>
        <w:pStyle w:val="ListParagraph"/>
        <w:numPr>
          <w:ilvl w:val="0"/>
          <w:numId w:val="91"/>
        </w:numPr>
        <w:rPr>
          <w:rFonts w:cs="Arial"/>
          <w:szCs w:val="22"/>
        </w:rPr>
      </w:pPr>
      <w:r>
        <w:rPr>
          <w:rFonts w:cs="Arial"/>
          <w:szCs w:val="22"/>
        </w:rPr>
        <w:t xml:space="preserve">Evidence is collected by key persons and all staff continually in the form of written observations, photos and </w:t>
      </w:r>
      <w:proofErr w:type="gramStart"/>
      <w:r>
        <w:rPr>
          <w:rFonts w:cs="Arial"/>
          <w:szCs w:val="22"/>
        </w:rPr>
        <w:t>videos</w:t>
      </w:r>
      <w:proofErr w:type="gramEnd"/>
      <w:r>
        <w:rPr>
          <w:rFonts w:cs="Arial"/>
          <w:szCs w:val="22"/>
        </w:rPr>
        <w:t xml:space="preserve"> </w:t>
      </w:r>
    </w:p>
    <w:p w14:paraId="4622A415" w14:textId="77777777" w:rsidR="00956CAB" w:rsidRDefault="00956CAB" w:rsidP="00526A03">
      <w:pPr>
        <w:pStyle w:val="ListParagraph"/>
        <w:numPr>
          <w:ilvl w:val="0"/>
          <w:numId w:val="91"/>
        </w:numPr>
        <w:rPr>
          <w:rFonts w:cs="Arial"/>
          <w:szCs w:val="22"/>
        </w:rPr>
      </w:pPr>
      <w:r>
        <w:rPr>
          <w:rFonts w:cs="Arial"/>
          <w:szCs w:val="22"/>
        </w:rPr>
        <w:t xml:space="preserve">All records are confidential. Summaries are shared between parents/carers, key </w:t>
      </w:r>
      <w:proofErr w:type="gramStart"/>
      <w:r>
        <w:rPr>
          <w:rFonts w:cs="Arial"/>
          <w:szCs w:val="22"/>
        </w:rPr>
        <w:t>persons</w:t>
      </w:r>
      <w:proofErr w:type="gramEnd"/>
      <w:r>
        <w:rPr>
          <w:rFonts w:cs="Arial"/>
          <w:szCs w:val="22"/>
        </w:rPr>
        <w:t xml:space="preserve"> and other settings (permissions allowing) </w:t>
      </w:r>
    </w:p>
    <w:p w14:paraId="5E49AC83" w14:textId="77777777" w:rsidR="00956CAB" w:rsidRDefault="00956CAB" w:rsidP="00526A03">
      <w:pPr>
        <w:pStyle w:val="ListParagraph"/>
        <w:numPr>
          <w:ilvl w:val="0"/>
          <w:numId w:val="91"/>
        </w:numPr>
        <w:rPr>
          <w:rFonts w:cs="Arial"/>
          <w:szCs w:val="22"/>
        </w:rPr>
      </w:pPr>
      <w:r>
        <w:rPr>
          <w:rFonts w:cs="Arial"/>
          <w:szCs w:val="22"/>
        </w:rPr>
        <w:t xml:space="preserve">Be aware of the interests and preoccupations of each of the children in the group and plan experience for the child based on these interests </w:t>
      </w:r>
    </w:p>
    <w:p w14:paraId="29B779C9" w14:textId="7E86C77A" w:rsidR="00526A03" w:rsidRDefault="00956CAB" w:rsidP="00526A03">
      <w:pPr>
        <w:pStyle w:val="ListParagraph"/>
        <w:numPr>
          <w:ilvl w:val="0"/>
          <w:numId w:val="91"/>
        </w:numPr>
        <w:rPr>
          <w:rFonts w:cs="Arial"/>
          <w:szCs w:val="22"/>
        </w:rPr>
      </w:pPr>
      <w:r>
        <w:rPr>
          <w:rFonts w:cs="Arial"/>
          <w:szCs w:val="22"/>
        </w:rPr>
        <w:t>Share with other practitioners the observations made of children in the group to support</w:t>
      </w:r>
      <w:r w:rsidR="00526A03">
        <w:rPr>
          <w:rFonts w:cs="Arial"/>
          <w:szCs w:val="22"/>
        </w:rPr>
        <w:t xml:space="preserve"> </w:t>
      </w:r>
      <w:r>
        <w:rPr>
          <w:rFonts w:cs="Arial"/>
          <w:szCs w:val="22"/>
        </w:rPr>
        <w:t xml:space="preserve">planning and </w:t>
      </w:r>
      <w:r w:rsidR="008155CA">
        <w:rPr>
          <w:rFonts w:cs="Arial"/>
          <w:szCs w:val="22"/>
        </w:rPr>
        <w:t>assessment.</w:t>
      </w:r>
    </w:p>
    <w:p w14:paraId="139F7F5F" w14:textId="7F9B68E6" w:rsidR="008155CA" w:rsidRDefault="008155CA" w:rsidP="00526A03">
      <w:pPr>
        <w:pStyle w:val="ListParagraph"/>
        <w:numPr>
          <w:ilvl w:val="0"/>
          <w:numId w:val="91"/>
        </w:numPr>
        <w:rPr>
          <w:rFonts w:cs="Arial"/>
          <w:szCs w:val="22"/>
        </w:rPr>
      </w:pPr>
      <w:r>
        <w:rPr>
          <w:rFonts w:cs="Arial"/>
          <w:szCs w:val="22"/>
        </w:rPr>
        <w:t xml:space="preserve">Share any particular concerns about a child’s welfare, learning and development confidentially with the </w:t>
      </w:r>
      <w:proofErr w:type="gramStart"/>
      <w:r>
        <w:rPr>
          <w:rFonts w:cs="Arial"/>
          <w:szCs w:val="22"/>
        </w:rPr>
        <w:t>supervisor</w:t>
      </w:r>
      <w:proofErr w:type="gramEnd"/>
    </w:p>
    <w:p w14:paraId="08144A67" w14:textId="2F4DBB08" w:rsidR="008155CA" w:rsidRDefault="008155CA" w:rsidP="008155CA">
      <w:pPr>
        <w:rPr>
          <w:rFonts w:cs="Arial"/>
          <w:szCs w:val="22"/>
        </w:rPr>
      </w:pPr>
    </w:p>
    <w:p w14:paraId="5E19F015" w14:textId="3FA3B767" w:rsidR="008155CA" w:rsidRDefault="008155CA" w:rsidP="008155CA">
      <w:pPr>
        <w:rPr>
          <w:rFonts w:ascii="Arial" w:hAnsi="Arial" w:cs="Arial"/>
          <w:b/>
          <w:bCs/>
          <w:szCs w:val="22"/>
        </w:rPr>
      </w:pPr>
      <w:r w:rsidRPr="008155CA">
        <w:rPr>
          <w:rFonts w:ascii="Arial" w:hAnsi="Arial" w:cs="Arial"/>
          <w:b/>
          <w:bCs/>
          <w:szCs w:val="22"/>
        </w:rPr>
        <w:t xml:space="preserve">Keyperson Specification </w:t>
      </w:r>
    </w:p>
    <w:p w14:paraId="5A6458F2" w14:textId="35CD564B" w:rsidR="008155CA" w:rsidRDefault="008155CA" w:rsidP="008155CA">
      <w:pPr>
        <w:rPr>
          <w:rFonts w:ascii="Arial" w:hAnsi="Arial" w:cs="Arial"/>
          <w:b/>
          <w:bCs/>
          <w:szCs w:val="22"/>
        </w:rPr>
      </w:pPr>
    </w:p>
    <w:p w14:paraId="6CD8B635" w14:textId="6DD92F03" w:rsidR="00526A03" w:rsidRDefault="008155CA" w:rsidP="008155CA">
      <w:pPr>
        <w:rPr>
          <w:rFonts w:ascii="Arial" w:hAnsi="Arial" w:cs="Arial"/>
          <w:sz w:val="22"/>
          <w:szCs w:val="20"/>
        </w:rPr>
      </w:pPr>
      <w:r w:rsidRPr="008155CA">
        <w:rPr>
          <w:rFonts w:ascii="Arial" w:hAnsi="Arial" w:cs="Arial"/>
          <w:sz w:val="22"/>
          <w:szCs w:val="20"/>
        </w:rPr>
        <w:t xml:space="preserve">The important personal </w:t>
      </w:r>
      <w:r>
        <w:rPr>
          <w:rFonts w:ascii="Arial" w:hAnsi="Arial" w:cs="Arial"/>
          <w:sz w:val="22"/>
          <w:szCs w:val="20"/>
        </w:rPr>
        <w:t>attributes of a key person are:</w:t>
      </w:r>
    </w:p>
    <w:p w14:paraId="3FED785C" w14:textId="231FE325" w:rsidR="008155CA" w:rsidRDefault="008155CA" w:rsidP="008155CA">
      <w:pPr>
        <w:pStyle w:val="ListParagraph"/>
        <w:numPr>
          <w:ilvl w:val="0"/>
          <w:numId w:val="93"/>
        </w:numPr>
        <w:rPr>
          <w:rFonts w:cs="Arial"/>
          <w:szCs w:val="22"/>
        </w:rPr>
      </w:pPr>
      <w:r>
        <w:rPr>
          <w:rFonts w:cs="Arial"/>
          <w:szCs w:val="22"/>
        </w:rPr>
        <w:t>A broad understanding of the role and a belief that it is important</w:t>
      </w:r>
    </w:p>
    <w:p w14:paraId="1959B82B" w14:textId="1B40A756" w:rsidR="008155CA" w:rsidRDefault="008155CA" w:rsidP="008155CA">
      <w:pPr>
        <w:pStyle w:val="ListParagraph"/>
        <w:numPr>
          <w:ilvl w:val="0"/>
          <w:numId w:val="93"/>
        </w:numPr>
        <w:rPr>
          <w:rFonts w:cs="Arial"/>
          <w:szCs w:val="22"/>
        </w:rPr>
      </w:pPr>
      <w:r>
        <w:rPr>
          <w:rFonts w:cs="Arial"/>
          <w:szCs w:val="22"/>
        </w:rPr>
        <w:t xml:space="preserve">The ability to communicate well with a wide cross section of people </w:t>
      </w:r>
    </w:p>
    <w:p w14:paraId="1A605C78" w14:textId="46EBBE9B" w:rsidR="008155CA" w:rsidRDefault="008155CA" w:rsidP="008155CA">
      <w:pPr>
        <w:pStyle w:val="ListParagraph"/>
        <w:numPr>
          <w:ilvl w:val="0"/>
          <w:numId w:val="93"/>
        </w:numPr>
        <w:rPr>
          <w:rFonts w:cs="Arial"/>
          <w:szCs w:val="22"/>
        </w:rPr>
      </w:pPr>
      <w:r>
        <w:rPr>
          <w:rFonts w:cs="Arial"/>
          <w:szCs w:val="22"/>
        </w:rPr>
        <w:lastRenderedPageBreak/>
        <w:t xml:space="preserve">An open and inclusive attitude, valuing difference and individuality </w:t>
      </w:r>
    </w:p>
    <w:p w14:paraId="5CFC0F5B" w14:textId="7F5AD592" w:rsidR="008155CA" w:rsidRDefault="008155CA" w:rsidP="008155CA">
      <w:pPr>
        <w:pStyle w:val="ListParagraph"/>
        <w:numPr>
          <w:ilvl w:val="0"/>
          <w:numId w:val="93"/>
        </w:numPr>
        <w:rPr>
          <w:rFonts w:cs="Arial"/>
          <w:szCs w:val="22"/>
        </w:rPr>
      </w:pPr>
      <w:r>
        <w:rPr>
          <w:rFonts w:cs="Arial"/>
          <w:szCs w:val="22"/>
        </w:rPr>
        <w:t xml:space="preserve">A calm, confident manner that instils confidence </w:t>
      </w:r>
    </w:p>
    <w:p w14:paraId="5AC03367" w14:textId="4BE68FDD" w:rsidR="008155CA" w:rsidRDefault="008155CA" w:rsidP="008155CA">
      <w:pPr>
        <w:pStyle w:val="ListParagraph"/>
        <w:numPr>
          <w:ilvl w:val="0"/>
          <w:numId w:val="93"/>
        </w:numPr>
        <w:rPr>
          <w:rFonts w:cs="Arial"/>
          <w:szCs w:val="22"/>
        </w:rPr>
      </w:pPr>
      <w:r>
        <w:rPr>
          <w:rFonts w:cs="Arial"/>
          <w:szCs w:val="22"/>
        </w:rPr>
        <w:t>A sensitive nature, able to empathise with the worries and concerns of others</w:t>
      </w:r>
    </w:p>
    <w:p w14:paraId="6729EB7F" w14:textId="0ADCA97D" w:rsidR="008155CA" w:rsidRDefault="008155CA" w:rsidP="008155CA">
      <w:pPr>
        <w:pStyle w:val="ListParagraph"/>
        <w:numPr>
          <w:ilvl w:val="0"/>
          <w:numId w:val="93"/>
        </w:numPr>
        <w:rPr>
          <w:rFonts w:cs="Arial"/>
          <w:szCs w:val="22"/>
        </w:rPr>
      </w:pPr>
      <w:r>
        <w:rPr>
          <w:rFonts w:cs="Arial"/>
          <w:szCs w:val="22"/>
        </w:rPr>
        <w:t xml:space="preserve">Being good organiser and time manager, able to find the time to talk to parents/carers and build </w:t>
      </w:r>
      <w:r w:rsidR="001B73E6">
        <w:rPr>
          <w:rFonts w:cs="Arial"/>
          <w:szCs w:val="22"/>
        </w:rPr>
        <w:t>u</w:t>
      </w:r>
      <w:r>
        <w:rPr>
          <w:rFonts w:cs="Arial"/>
          <w:szCs w:val="22"/>
        </w:rPr>
        <w:t>p a relationship with them</w:t>
      </w:r>
    </w:p>
    <w:p w14:paraId="269B2BB6" w14:textId="3AB7B92D" w:rsidR="008155CA" w:rsidRDefault="008155CA" w:rsidP="008155CA">
      <w:pPr>
        <w:pStyle w:val="ListParagraph"/>
        <w:numPr>
          <w:ilvl w:val="0"/>
          <w:numId w:val="93"/>
        </w:numPr>
        <w:rPr>
          <w:rFonts w:cs="Arial"/>
          <w:szCs w:val="22"/>
        </w:rPr>
      </w:pPr>
      <w:r>
        <w:rPr>
          <w:rFonts w:cs="Arial"/>
          <w:szCs w:val="22"/>
        </w:rPr>
        <w:t xml:space="preserve">Being open to forming relationships with young children </w:t>
      </w:r>
    </w:p>
    <w:p w14:paraId="3547D80D" w14:textId="1E63A798" w:rsidR="008155CA" w:rsidRDefault="008155CA" w:rsidP="008155CA">
      <w:pPr>
        <w:pStyle w:val="ListParagraph"/>
        <w:numPr>
          <w:ilvl w:val="0"/>
          <w:numId w:val="93"/>
        </w:numPr>
        <w:rPr>
          <w:rFonts w:cs="Arial"/>
          <w:szCs w:val="22"/>
        </w:rPr>
      </w:pPr>
      <w:r>
        <w:rPr>
          <w:rFonts w:cs="Arial"/>
          <w:szCs w:val="22"/>
        </w:rPr>
        <w:t>The ability to be friendly but still professional in approach and comfortable to ‘let go’ when it is time for a child to move on</w:t>
      </w:r>
    </w:p>
    <w:p w14:paraId="0B0ADC18" w14:textId="17F56814" w:rsidR="008155CA" w:rsidRPr="008155CA" w:rsidRDefault="008155CA" w:rsidP="008155CA">
      <w:pPr>
        <w:pStyle w:val="ListParagraph"/>
        <w:numPr>
          <w:ilvl w:val="0"/>
          <w:numId w:val="93"/>
        </w:numPr>
        <w:rPr>
          <w:rFonts w:cs="Arial"/>
          <w:szCs w:val="22"/>
        </w:rPr>
      </w:pPr>
      <w:r>
        <w:rPr>
          <w:rFonts w:cs="Arial"/>
          <w:szCs w:val="22"/>
        </w:rPr>
        <w:t>An enthusiasm for professional development and keenness to find out more about how to carry</w:t>
      </w:r>
      <w:r w:rsidR="003A07E5">
        <w:rPr>
          <w:rFonts w:cs="Arial"/>
          <w:szCs w:val="22"/>
        </w:rPr>
        <w:t xml:space="preserve"> out the role successfully </w:t>
      </w:r>
    </w:p>
    <w:p w14:paraId="4772E1D0" w14:textId="77777777" w:rsidR="00526A03" w:rsidRDefault="00526A03" w:rsidP="00440223">
      <w:pPr>
        <w:pStyle w:val="MediumGrid1-Accent21"/>
        <w:spacing w:before="120" w:after="120" w:line="360" w:lineRule="auto"/>
        <w:ind w:left="0"/>
        <w:contextualSpacing w:val="0"/>
        <w:rPr>
          <w:rFonts w:ascii="Arial" w:hAnsi="Arial" w:cs="Arial"/>
          <w:sz w:val="22"/>
          <w:szCs w:val="22"/>
        </w:rPr>
      </w:pPr>
    </w:p>
    <w:p w14:paraId="1456421D" w14:textId="26CDDD4B" w:rsidR="00440223" w:rsidRPr="005757C9" w:rsidRDefault="00440223" w:rsidP="00440223">
      <w:pPr>
        <w:pStyle w:val="MediumGrid1-Accent21"/>
        <w:spacing w:before="120" w:after="120" w:line="360" w:lineRule="auto"/>
        <w:ind w:left="0"/>
        <w:contextualSpacing w:val="0"/>
        <w:rPr>
          <w:rFonts w:ascii="Arial" w:hAnsi="Arial" w:cs="Arial"/>
          <w:b/>
          <w:bCs/>
        </w:rPr>
      </w:pPr>
      <w:r w:rsidRPr="005757C9">
        <w:rPr>
          <w:rFonts w:ascii="Arial" w:hAnsi="Arial" w:cs="Arial"/>
          <w:b/>
          <w:bCs/>
        </w:rPr>
        <w:t>Further guidance</w:t>
      </w:r>
    </w:p>
    <w:p w14:paraId="7CF03323" w14:textId="15FA7F30" w:rsidR="00440223" w:rsidRDefault="00AA1F07" w:rsidP="00440223">
      <w:pPr>
        <w:pStyle w:val="MediumGrid1-Accent21"/>
        <w:spacing w:before="120" w:after="120" w:line="360" w:lineRule="auto"/>
        <w:ind w:left="0"/>
        <w:contextualSpacing w:val="0"/>
        <w:rPr>
          <w:rFonts w:ascii="Arial" w:hAnsi="Arial" w:cs="Arial"/>
          <w:sz w:val="22"/>
          <w:szCs w:val="22"/>
        </w:rPr>
      </w:pPr>
      <w:hyperlink r:id="rId13"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F67191">
        <w:rPr>
          <w:rFonts w:ascii="Arial" w:hAnsi="Arial" w:cs="Arial"/>
          <w:sz w:val="22"/>
          <w:szCs w:val="22"/>
        </w:rPr>
        <w:t>2015)</w:t>
      </w:r>
    </w:p>
    <w:p w14:paraId="45EE0870" w14:textId="57C68CC6" w:rsidR="001B73E6" w:rsidRDefault="001B73E6" w:rsidP="00440223">
      <w:pPr>
        <w:pStyle w:val="MediumGrid1-Accent21"/>
        <w:spacing w:before="120" w:after="120" w:line="360" w:lineRule="auto"/>
        <w:ind w:left="0"/>
        <w:contextualSpacing w:val="0"/>
        <w:rPr>
          <w:rFonts w:ascii="Arial" w:hAnsi="Arial" w:cs="Arial"/>
          <w:sz w:val="22"/>
          <w:szCs w:val="22"/>
        </w:rPr>
      </w:pPr>
    </w:p>
    <w:p w14:paraId="77136AD5" w14:textId="3EF66497" w:rsidR="001B73E6" w:rsidRDefault="001B73E6" w:rsidP="00440223">
      <w:pPr>
        <w:pStyle w:val="MediumGrid1-Accent21"/>
        <w:spacing w:before="120" w:after="120" w:line="360" w:lineRule="auto"/>
        <w:ind w:left="0"/>
        <w:contextualSpacing w:val="0"/>
        <w:rPr>
          <w:rFonts w:ascii="Arial" w:hAnsi="Arial" w:cs="Arial"/>
          <w:sz w:val="22"/>
          <w:szCs w:val="22"/>
        </w:rPr>
      </w:pPr>
    </w:p>
    <w:p w14:paraId="2E63D4DB" w14:textId="259CAFA2" w:rsidR="001B73E6" w:rsidRPr="00146955" w:rsidRDefault="001B73E6" w:rsidP="001B73E6">
      <w:pPr>
        <w:spacing w:line="360" w:lineRule="auto"/>
        <w:rPr>
          <w:rFonts w:ascii="Arial" w:hAnsi="Arial" w:cs="Arial"/>
          <w:sz w:val="18"/>
          <w:szCs w:val="18"/>
        </w:rPr>
      </w:pPr>
      <w:r w:rsidRPr="00146955">
        <w:rPr>
          <w:rFonts w:ascii="Arial" w:hAnsi="Arial" w:cs="Arial"/>
          <w:sz w:val="18"/>
          <w:szCs w:val="18"/>
        </w:rPr>
        <w:t xml:space="preserve">Updated and implemented </w:t>
      </w:r>
      <w:r>
        <w:rPr>
          <w:rFonts w:ascii="Arial" w:hAnsi="Arial" w:cs="Arial"/>
          <w:sz w:val="18"/>
          <w:szCs w:val="18"/>
        </w:rPr>
        <w:t>Autumn Term 202</w:t>
      </w:r>
      <w:r w:rsidR="00AA1F07">
        <w:rPr>
          <w:rFonts w:ascii="Arial" w:hAnsi="Arial" w:cs="Arial"/>
          <w:sz w:val="18"/>
          <w:szCs w:val="18"/>
        </w:rPr>
        <w:t>3</w:t>
      </w:r>
      <w:r>
        <w:rPr>
          <w:rFonts w:ascii="Arial" w:hAnsi="Arial" w:cs="Arial"/>
          <w:sz w:val="18"/>
          <w:szCs w:val="18"/>
        </w:rPr>
        <w:t xml:space="preserve"> </w:t>
      </w:r>
      <w:r w:rsidRPr="00146955">
        <w:rPr>
          <w:rFonts w:ascii="Arial" w:hAnsi="Arial" w:cs="Arial"/>
          <w:sz w:val="18"/>
          <w:szCs w:val="18"/>
        </w:rPr>
        <w:t xml:space="preserve">reviewed regularly and the procedure monitored and </w:t>
      </w:r>
      <w:proofErr w:type="gramStart"/>
      <w:r w:rsidRPr="00146955">
        <w:rPr>
          <w:rFonts w:ascii="Arial" w:hAnsi="Arial" w:cs="Arial"/>
          <w:sz w:val="18"/>
          <w:szCs w:val="18"/>
        </w:rPr>
        <w:t>evaluated</w:t>
      </w:r>
      <w:proofErr w:type="gramEnd"/>
    </w:p>
    <w:p w14:paraId="0D7DCE66" w14:textId="5533EC2A" w:rsidR="001B73E6" w:rsidRPr="00085A01" w:rsidRDefault="001B73E6" w:rsidP="00440223">
      <w:pPr>
        <w:pStyle w:val="MediumGrid1-Accent21"/>
        <w:spacing w:before="120" w:after="120" w:line="360" w:lineRule="auto"/>
        <w:ind w:left="0"/>
        <w:contextualSpacing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62E5FB4" wp14:editId="115DC3F9">
                <wp:simplePos x="0" y="0"/>
                <wp:positionH relativeFrom="page">
                  <wp:posOffset>7103110</wp:posOffset>
                </wp:positionH>
                <wp:positionV relativeFrom="page">
                  <wp:posOffset>10220325</wp:posOffset>
                </wp:positionV>
                <wp:extent cx="36195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81000"/>
                        </a:xfrm>
                        <a:prstGeom prst="rect">
                          <a:avLst/>
                        </a:prstGeom>
                        <a:solidFill>
                          <a:sysClr val="window" lastClr="FFFFFF"/>
                        </a:solidFill>
                        <a:ln w="6350">
                          <a:noFill/>
                        </a:ln>
                      </wps:spPr>
                      <wps:txbx>
                        <w:txbxContent>
                          <w:p w14:paraId="6E7DF91E" w14:textId="1AC20862" w:rsidR="001B73E6" w:rsidRPr="002058CC" w:rsidRDefault="001B73E6" w:rsidP="001B73E6">
                            <w:pPr>
                              <w:rPr>
                                <w:sz w:val="32"/>
                                <w:szCs w:val="32"/>
                              </w:rPr>
                            </w:pP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E5FB4" id="_x0000_t202" coordsize="21600,21600" o:spt="202" path="m,l,21600r21600,l21600,xe">
                <v:stroke joinstyle="miter"/>
                <v:path gradientshapeok="t" o:connecttype="rect"/>
              </v:shapetype>
              <v:shape id="Text Box 2" o:spid="_x0000_s1026" type="#_x0000_t202" style="position:absolute;margin-left:559.3pt;margin-top:804.75pt;width:28.5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" fillcolor="window" stroked="f" strokeweight=".5pt">
                <v:textbox>
                  <w:txbxContent>
                    <w:p w14:paraId="6E7DF91E" w14:textId="1AC20862" w:rsidR="001B73E6" w:rsidRPr="002058CC" w:rsidRDefault="001B73E6" w:rsidP="001B73E6">
                      <w:pPr>
                        <w:rPr>
                          <w:sz w:val="32"/>
                          <w:szCs w:val="32"/>
                        </w:rPr>
                      </w:pPr>
                      <w:r>
                        <w:rPr>
                          <w:sz w:val="32"/>
                          <w:szCs w:val="32"/>
                        </w:rPr>
                        <w:t>2</w:t>
                      </w:r>
                    </w:p>
                  </w:txbxContent>
                </v:textbox>
                <w10:wrap anchorx="page" anchory="page"/>
              </v:shape>
            </w:pict>
          </mc:Fallback>
        </mc:AlternateContent>
      </w:r>
    </w:p>
    <w:sectPr w:rsidR="001B73E6" w:rsidRPr="00085A01" w:rsidSect="005757C9">
      <w:footerReference w:type="default" r:id="rId14"/>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41208"/>
      <w:docPartObj>
        <w:docPartGallery w:val="Page Numbers (Bottom of Page)"/>
        <w:docPartUnique/>
      </w:docPartObj>
    </w:sdtPr>
    <w:sdtEndPr>
      <w:rPr>
        <w:noProof/>
      </w:rPr>
    </w:sdtEndPr>
    <w:sdtContent>
      <w:p w14:paraId="4F5F9AAE" w14:textId="7C24E655" w:rsidR="005757C9" w:rsidRDefault="005757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DB5318" w14:textId="77777777" w:rsidR="005757C9" w:rsidRDefault="0057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4E50D6"/>
    <w:multiLevelType w:val="hybridMultilevel"/>
    <w:tmpl w:val="C8F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A13B4"/>
    <w:multiLevelType w:val="hybridMultilevel"/>
    <w:tmpl w:val="2988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464CE"/>
    <w:multiLevelType w:val="hybridMultilevel"/>
    <w:tmpl w:val="0CC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1"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8"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4"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3"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9"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8"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90"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1"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2"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3"/>
  </w:num>
  <w:num w:numId="2" w16cid:durableId="1756315267">
    <w:abstractNumId w:val="62"/>
  </w:num>
  <w:num w:numId="3" w16cid:durableId="1915774821">
    <w:abstractNumId w:val="74"/>
  </w:num>
  <w:num w:numId="4" w16cid:durableId="1911842239">
    <w:abstractNumId w:val="44"/>
  </w:num>
  <w:num w:numId="5" w16cid:durableId="95712268">
    <w:abstractNumId w:val="36"/>
  </w:num>
  <w:num w:numId="6" w16cid:durableId="1006055830">
    <w:abstractNumId w:val="6"/>
  </w:num>
  <w:num w:numId="7" w16cid:durableId="1555699969">
    <w:abstractNumId w:val="53"/>
  </w:num>
  <w:num w:numId="8" w16cid:durableId="1017465571">
    <w:abstractNumId w:val="89"/>
  </w:num>
  <w:num w:numId="9" w16cid:durableId="712391018">
    <w:abstractNumId w:val="91"/>
  </w:num>
  <w:num w:numId="10" w16cid:durableId="27682279">
    <w:abstractNumId w:val="41"/>
  </w:num>
  <w:num w:numId="11" w16cid:durableId="621571580">
    <w:abstractNumId w:val="18"/>
  </w:num>
  <w:num w:numId="12" w16cid:durableId="43212489">
    <w:abstractNumId w:val="56"/>
  </w:num>
  <w:num w:numId="13" w16cid:durableId="1366172353">
    <w:abstractNumId w:val="28"/>
  </w:num>
  <w:num w:numId="14" w16cid:durableId="48767579">
    <w:abstractNumId w:val="10"/>
  </w:num>
  <w:num w:numId="15" w16cid:durableId="403142562">
    <w:abstractNumId w:val="16"/>
  </w:num>
  <w:num w:numId="16" w16cid:durableId="1000039067">
    <w:abstractNumId w:val="20"/>
  </w:num>
  <w:num w:numId="17" w16cid:durableId="1666472653">
    <w:abstractNumId w:val="51"/>
  </w:num>
  <w:num w:numId="18" w16cid:durableId="846553976">
    <w:abstractNumId w:val="49"/>
  </w:num>
  <w:num w:numId="19" w16cid:durableId="1961107954">
    <w:abstractNumId w:val="3"/>
  </w:num>
  <w:num w:numId="20" w16cid:durableId="2126192609">
    <w:abstractNumId w:val="46"/>
  </w:num>
  <w:num w:numId="21" w16cid:durableId="435250181">
    <w:abstractNumId w:val="88"/>
  </w:num>
  <w:num w:numId="22" w16cid:durableId="1848592947">
    <w:abstractNumId w:val="13"/>
  </w:num>
  <w:num w:numId="23" w16cid:durableId="2125535409">
    <w:abstractNumId w:val="83"/>
  </w:num>
  <w:num w:numId="24" w16cid:durableId="107359621">
    <w:abstractNumId w:val="17"/>
  </w:num>
  <w:num w:numId="25" w16cid:durableId="1057361321">
    <w:abstractNumId w:val="85"/>
  </w:num>
  <w:num w:numId="26" w16cid:durableId="1997760978">
    <w:abstractNumId w:val="42"/>
  </w:num>
  <w:num w:numId="27" w16cid:durableId="486241790">
    <w:abstractNumId w:val="47"/>
  </w:num>
  <w:num w:numId="28" w16cid:durableId="1413546259">
    <w:abstractNumId w:val="11"/>
  </w:num>
  <w:num w:numId="29" w16cid:durableId="2137941415">
    <w:abstractNumId w:val="2"/>
  </w:num>
  <w:num w:numId="30" w16cid:durableId="1925145688">
    <w:abstractNumId w:val="69"/>
  </w:num>
  <w:num w:numId="31" w16cid:durableId="1975868850">
    <w:abstractNumId w:val="54"/>
  </w:num>
  <w:num w:numId="32" w16cid:durableId="615674520">
    <w:abstractNumId w:val="34"/>
  </w:num>
  <w:num w:numId="33" w16cid:durableId="1233010074">
    <w:abstractNumId w:val="8"/>
  </w:num>
  <w:num w:numId="34" w16cid:durableId="78017315">
    <w:abstractNumId w:val="76"/>
  </w:num>
  <w:num w:numId="35" w16cid:durableId="1538860170">
    <w:abstractNumId w:val="31"/>
  </w:num>
  <w:num w:numId="36" w16cid:durableId="1936160965">
    <w:abstractNumId w:val="38"/>
  </w:num>
  <w:num w:numId="37" w16cid:durableId="1283145060">
    <w:abstractNumId w:val="66"/>
  </w:num>
  <w:num w:numId="38" w16cid:durableId="260990318">
    <w:abstractNumId w:val="1"/>
  </w:num>
  <w:num w:numId="39" w16cid:durableId="2104183506">
    <w:abstractNumId w:val="45"/>
  </w:num>
  <w:num w:numId="40" w16cid:durableId="16542391">
    <w:abstractNumId w:val="19"/>
  </w:num>
  <w:num w:numId="41" w16cid:durableId="60906384">
    <w:abstractNumId w:val="43"/>
  </w:num>
  <w:num w:numId="42" w16cid:durableId="294220154">
    <w:abstractNumId w:val="50"/>
  </w:num>
  <w:num w:numId="43" w16cid:durableId="723411261">
    <w:abstractNumId w:val="71"/>
  </w:num>
  <w:num w:numId="44" w16cid:durableId="1722245919">
    <w:abstractNumId w:val="82"/>
  </w:num>
  <w:num w:numId="45" w16cid:durableId="1159425619">
    <w:abstractNumId w:val="9"/>
  </w:num>
  <w:num w:numId="46" w16cid:durableId="1430469974">
    <w:abstractNumId w:val="65"/>
  </w:num>
  <w:num w:numId="47" w16cid:durableId="407308682">
    <w:abstractNumId w:val="59"/>
  </w:num>
  <w:num w:numId="48" w16cid:durableId="121465642">
    <w:abstractNumId w:val="5"/>
  </w:num>
  <w:num w:numId="49" w16cid:durableId="1135178111">
    <w:abstractNumId w:val="78"/>
  </w:num>
  <w:num w:numId="50" w16cid:durableId="1151753980">
    <w:abstractNumId w:val="81"/>
  </w:num>
  <w:num w:numId="51" w16cid:durableId="828013883">
    <w:abstractNumId w:val="67"/>
  </w:num>
  <w:num w:numId="52" w16cid:durableId="10644531">
    <w:abstractNumId w:val="48"/>
  </w:num>
  <w:num w:numId="53" w16cid:durableId="35593104">
    <w:abstractNumId w:val="72"/>
  </w:num>
  <w:num w:numId="54" w16cid:durableId="2097707441">
    <w:abstractNumId w:val="73"/>
  </w:num>
  <w:num w:numId="55" w16cid:durableId="559561742">
    <w:abstractNumId w:val="79"/>
  </w:num>
  <w:num w:numId="56" w16cid:durableId="1304892207">
    <w:abstractNumId w:val="40"/>
  </w:num>
  <w:num w:numId="57" w16cid:durableId="1080517136">
    <w:abstractNumId w:val="14"/>
  </w:num>
  <w:num w:numId="58" w16cid:durableId="1891375512">
    <w:abstractNumId w:val="60"/>
  </w:num>
  <w:num w:numId="59" w16cid:durableId="573471432">
    <w:abstractNumId w:val="90"/>
  </w:num>
  <w:num w:numId="60" w16cid:durableId="228880926">
    <w:abstractNumId w:val="22"/>
  </w:num>
  <w:num w:numId="61" w16cid:durableId="1433166472">
    <w:abstractNumId w:val="30"/>
  </w:num>
  <w:num w:numId="62" w16cid:durableId="1639452289">
    <w:abstractNumId w:val="52"/>
  </w:num>
  <w:num w:numId="63" w16cid:durableId="1356425348">
    <w:abstractNumId w:val="15"/>
  </w:num>
  <w:num w:numId="64" w16cid:durableId="1198742198">
    <w:abstractNumId w:val="0"/>
  </w:num>
  <w:num w:numId="65" w16cid:durableId="1818185416">
    <w:abstractNumId w:val="77"/>
  </w:num>
  <w:num w:numId="66" w16cid:durableId="2100056255">
    <w:abstractNumId w:val="7"/>
  </w:num>
  <w:num w:numId="67" w16cid:durableId="1785809512">
    <w:abstractNumId w:val="27"/>
  </w:num>
  <w:num w:numId="68" w16cid:durableId="70733532">
    <w:abstractNumId w:val="75"/>
  </w:num>
  <w:num w:numId="69" w16cid:durableId="266815820">
    <w:abstractNumId w:val="68"/>
  </w:num>
  <w:num w:numId="70" w16cid:durableId="1743407133">
    <w:abstractNumId w:val="58"/>
  </w:num>
  <w:num w:numId="71" w16cid:durableId="773521860">
    <w:abstractNumId w:val="57"/>
  </w:num>
  <w:num w:numId="72" w16cid:durableId="1279919947">
    <w:abstractNumId w:val="12"/>
  </w:num>
  <w:num w:numId="73" w16cid:durableId="1805001072">
    <w:abstractNumId w:val="86"/>
  </w:num>
  <w:num w:numId="74" w16cid:durableId="1092436233">
    <w:abstractNumId w:val="39"/>
  </w:num>
  <w:num w:numId="75" w16cid:durableId="1415780012">
    <w:abstractNumId w:val="4"/>
  </w:num>
  <w:num w:numId="76" w16cid:durableId="1449004591">
    <w:abstractNumId w:val="21"/>
  </w:num>
  <w:num w:numId="77" w16cid:durableId="1044328133">
    <w:abstractNumId w:val="23"/>
  </w:num>
  <w:num w:numId="78" w16cid:durableId="48501343">
    <w:abstractNumId w:val="70"/>
  </w:num>
  <w:num w:numId="79" w16cid:durableId="2128351002">
    <w:abstractNumId w:val="84"/>
  </w:num>
  <w:num w:numId="80" w16cid:durableId="468088824">
    <w:abstractNumId w:val="87"/>
  </w:num>
  <w:num w:numId="81" w16cid:durableId="1488472702">
    <w:abstractNumId w:val="55"/>
  </w:num>
  <w:num w:numId="82" w16cid:durableId="1465153595">
    <w:abstractNumId w:val="32"/>
  </w:num>
  <w:num w:numId="83" w16cid:durableId="1441560874">
    <w:abstractNumId w:val="26"/>
  </w:num>
  <w:num w:numId="84" w16cid:durableId="1702123791">
    <w:abstractNumId w:val="92"/>
  </w:num>
  <w:num w:numId="85" w16cid:durableId="1711997624">
    <w:abstractNumId w:val="80"/>
  </w:num>
  <w:num w:numId="86" w16cid:durableId="131603653">
    <w:abstractNumId w:val="24"/>
  </w:num>
  <w:num w:numId="87" w16cid:durableId="977226134">
    <w:abstractNumId w:val="35"/>
  </w:num>
  <w:num w:numId="88" w16cid:durableId="741101120">
    <w:abstractNumId w:val="61"/>
  </w:num>
  <w:num w:numId="89" w16cid:durableId="6104014">
    <w:abstractNumId w:val="33"/>
  </w:num>
  <w:num w:numId="90" w16cid:durableId="775490857">
    <w:abstractNumId w:val="64"/>
  </w:num>
  <w:num w:numId="91" w16cid:durableId="1456824818">
    <w:abstractNumId w:val="37"/>
  </w:num>
  <w:num w:numId="92" w16cid:durableId="724184711">
    <w:abstractNumId w:val="25"/>
  </w:num>
  <w:num w:numId="93" w16cid:durableId="1652634101">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3E6"/>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7E5"/>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26A03"/>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7C9"/>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8FB"/>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155CA"/>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56CAB"/>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1F07"/>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1557"/>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65A7A"/>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2023-10-10T12:56:00Z</cp:lastPrinted>
  <dcterms:created xsi:type="dcterms:W3CDTF">2023-10-10T12:56:00Z</dcterms:created>
  <dcterms:modified xsi:type="dcterms:W3CDTF">2023-10-10T12:56:00Z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